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DD" w:rsidRPr="00486100" w:rsidRDefault="00845009" w:rsidP="007207E1">
      <w:pPr>
        <w:jc w:val="center"/>
        <w:rPr>
          <w:rFonts w:asciiTheme="minorHAnsi" w:hAnsiTheme="minorHAnsi" w:cstheme="minorHAnsi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</w:pPr>
      <w:r w:rsidRPr="00486100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0170F63" wp14:editId="5FB6074E">
                <wp:simplePos x="0" y="0"/>
                <wp:positionH relativeFrom="column">
                  <wp:posOffset>-249659</wp:posOffset>
                </wp:positionH>
                <wp:positionV relativeFrom="paragraph">
                  <wp:posOffset>-1063</wp:posOffset>
                </wp:positionV>
                <wp:extent cx="9537065" cy="6648450"/>
                <wp:effectExtent l="0" t="0" r="698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37065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BF37" id="Rectangle 1" o:spid="_x0000_s1026" style="position:absolute;margin-left:-19.65pt;margin-top:-.1pt;width:750.95pt;height:523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994167">
        <w:rPr>
          <w:rFonts w:asciiTheme="minorHAnsi" w:hAnsiTheme="minorHAnsi" w:cstheme="minorHAnsi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  <w:t>Year 4 Spring 2</w:t>
      </w:r>
      <w:r w:rsidR="007207E1" w:rsidRPr="00486100">
        <w:rPr>
          <w:rFonts w:asciiTheme="minorHAnsi" w:hAnsiTheme="minorHAnsi" w:cstheme="minorHAnsi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  <w:t xml:space="preserve"> Medium Term Plan</w:t>
      </w:r>
    </w:p>
    <w:tbl>
      <w:tblPr>
        <w:tblW w:w="16505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060"/>
        <w:gridCol w:w="2061"/>
        <w:gridCol w:w="2061"/>
        <w:gridCol w:w="2061"/>
        <w:gridCol w:w="2061"/>
        <w:gridCol w:w="2061"/>
        <w:gridCol w:w="48"/>
        <w:gridCol w:w="1364"/>
        <w:gridCol w:w="330"/>
        <w:gridCol w:w="1034"/>
        <w:gridCol w:w="1364"/>
      </w:tblGrid>
      <w:tr w:rsidR="0077102F" w:rsidRPr="00486100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4" w:type="dxa"/>
              <w:right w:w="54" w:type="dxa"/>
            </w:tcMar>
            <w:hideMark/>
          </w:tcPr>
          <w:p w:rsidR="0077102F" w:rsidRPr="00486100" w:rsidRDefault="0077102F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Subject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77102F" w:rsidRPr="00486100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          </w:t>
            </w:r>
            <w:r w:rsidR="0077102F" w:rsidRPr="00486100">
              <w:rPr>
                <w:rFonts w:asciiTheme="minorHAnsi" w:hAnsiTheme="minorHAnsi" w:cstheme="minorHAnsi"/>
                <w:color w:val="auto"/>
                <w14:ligatures w14:val="none"/>
              </w:rPr>
              <w:t>Week 1</w:t>
            </w:r>
          </w:p>
          <w:p w:rsidR="0077102F" w:rsidRPr="00486100" w:rsidRDefault="0077102F" w:rsidP="0077102F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          25.2</w:t>
            </w: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.1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9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77102F" w:rsidRPr="00486100" w:rsidRDefault="0077102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Week 2</w:t>
            </w:r>
          </w:p>
          <w:p w:rsidR="0077102F" w:rsidRPr="00486100" w:rsidRDefault="0077102F" w:rsidP="005102AC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4.3</w:t>
            </w: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.1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9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77102F" w:rsidRPr="00486100" w:rsidRDefault="0077102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Week 3</w:t>
            </w:r>
          </w:p>
          <w:p w:rsidR="0077102F" w:rsidRPr="00486100" w:rsidRDefault="0077102F" w:rsidP="00486100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11.3.19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77102F" w:rsidRPr="00486100" w:rsidRDefault="0077102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Week 4</w:t>
            </w:r>
          </w:p>
          <w:p w:rsidR="0077102F" w:rsidRPr="00486100" w:rsidRDefault="0077102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18.3.19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77102F" w:rsidRPr="00486100" w:rsidRDefault="0077102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Week 5</w:t>
            </w:r>
          </w:p>
          <w:p w:rsidR="0077102F" w:rsidRPr="00486100" w:rsidRDefault="0077102F" w:rsidP="0077102F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25</w:t>
            </w: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.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3</w:t>
            </w: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.1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9</w:t>
            </w:r>
          </w:p>
        </w:tc>
      </w:tr>
      <w:tr w:rsidR="0077102F" w:rsidRPr="00486100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4" w:type="dxa"/>
              <w:right w:w="54" w:type="dxa"/>
            </w:tcMar>
          </w:tcPr>
          <w:p w:rsidR="0077102F" w:rsidRPr="00486100" w:rsidRDefault="0077102F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English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</w:tcPr>
          <w:p w:rsidR="0077102F" w:rsidRPr="00486100" w:rsidRDefault="00DE1BE8" w:rsidP="00E478CA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The Firework Makers Daughter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</w:tcPr>
          <w:p w:rsidR="0077102F" w:rsidRPr="00486100" w:rsidRDefault="00DE1BE8" w:rsidP="00E478CA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The Firework Makers Daughter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</w:tcPr>
          <w:p w:rsidR="0077102F" w:rsidRPr="00486100" w:rsidRDefault="00DE1BE8" w:rsidP="00E478CA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The Firework Makers Daughter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</w:tcPr>
          <w:p w:rsidR="0077102F" w:rsidRPr="00486100" w:rsidRDefault="00DE1BE8" w:rsidP="00E478CA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Poetry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</w:tcPr>
          <w:p w:rsidR="0077102F" w:rsidRPr="00486100" w:rsidRDefault="00DE1BE8" w:rsidP="00E478CA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Assessment</w:t>
            </w:r>
          </w:p>
        </w:tc>
      </w:tr>
      <w:tr w:rsidR="0077102F" w:rsidRPr="00486100" w:rsidTr="0077102F">
        <w:trPr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77102F" w:rsidRPr="00486100" w:rsidRDefault="0077102F" w:rsidP="00845009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Spelling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E478CA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 sound spelt ‘sc’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E478CA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‘ce’ words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E478CA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Soft c spelt ‘ci’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E478CA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Word families based on common words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E478CA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Statutory spelling challenge</w:t>
            </w:r>
          </w:p>
        </w:tc>
        <w:tc>
          <w:tcPr>
            <w:tcW w:w="48" w:type="dxa"/>
          </w:tcPr>
          <w:p w:rsidR="0077102F" w:rsidRPr="00845009" w:rsidRDefault="0077102F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364" w:type="dxa"/>
          </w:tcPr>
          <w:p w:rsidR="0077102F" w:rsidRPr="00845009" w:rsidRDefault="0077102F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364" w:type="dxa"/>
            <w:gridSpan w:val="2"/>
          </w:tcPr>
          <w:p w:rsidR="0077102F" w:rsidRPr="00845009" w:rsidRDefault="0077102F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1364" w:type="dxa"/>
          </w:tcPr>
          <w:p w:rsidR="0077102F" w:rsidRPr="00845009" w:rsidRDefault="0077102F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</w:tr>
      <w:tr w:rsidR="0077102F" w:rsidRPr="00486100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77102F" w:rsidRPr="00486100" w:rsidRDefault="0077102F" w:rsidP="00845009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SPAG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Articles and determiners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Articles and determiners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Inverted Commas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Inverted commas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7102F" w:rsidRPr="00845009" w:rsidRDefault="00E478CA" w:rsidP="00845009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Assessment</w:t>
            </w:r>
          </w:p>
        </w:tc>
      </w:tr>
      <w:tr w:rsidR="00DE1BE8" w:rsidRPr="00486100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486100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Maths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E1BE8">
              <w:rPr>
                <w:rFonts w:asciiTheme="minorHAnsi" w:hAnsiTheme="minorHAnsi" w:cstheme="minorHAnsi"/>
                <w:color w:val="auto"/>
                <w14:ligatures w14:val="none"/>
              </w:rPr>
              <w:t>Decimals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E1BE8">
              <w:rPr>
                <w:rFonts w:asciiTheme="minorHAnsi" w:hAnsiTheme="minorHAnsi" w:cstheme="minorHAnsi"/>
                <w:color w:val="auto"/>
                <w14:ligatures w14:val="none"/>
              </w:rPr>
              <w:t>Decimals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E1BE8">
              <w:rPr>
                <w:rFonts w:asciiTheme="minorHAnsi" w:hAnsiTheme="minorHAnsi" w:cstheme="minorHAnsi"/>
                <w:color w:val="auto"/>
                <w14:ligatures w14:val="none"/>
              </w:rPr>
              <w:t>Money and decimals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E1BE8">
              <w:rPr>
                <w:rFonts w:asciiTheme="minorHAnsi" w:hAnsiTheme="minorHAnsi" w:cstheme="minorHAnsi"/>
                <w:color w:val="auto"/>
                <w14:ligatures w14:val="none"/>
              </w:rPr>
              <w:t>Money and decimals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Assessment</w:t>
            </w:r>
          </w:p>
        </w:tc>
      </w:tr>
      <w:tr w:rsidR="00DE1BE8" w:rsidRPr="00486100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486100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Science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77102F" w:rsidRDefault="00DE1BE8" w:rsidP="00DE1BE8">
            <w:pPr>
              <w:widowControl w:val="0"/>
              <w:rPr>
                <w:rFonts w:asciiTheme="majorHAnsi" w:hAnsiTheme="majorHAnsi"/>
                <w:color w:val="auto"/>
                <w14:ligatures w14:val="none"/>
              </w:rPr>
            </w:pPr>
            <w:r w:rsidRPr="0077102F">
              <w:rPr>
                <w:rFonts w:asciiTheme="majorHAnsi" w:hAnsiTheme="majorHAnsi"/>
                <w:color w:val="auto"/>
                <w14:ligatures w14:val="none"/>
              </w:rPr>
              <w:t>Classifying Vertebrates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77102F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7102F">
              <w:rPr>
                <w:rFonts w:asciiTheme="minorHAnsi" w:hAnsiTheme="minorHAnsi" w:cstheme="minorHAnsi"/>
                <w:color w:val="auto"/>
                <w14:ligatures w14:val="none"/>
              </w:rPr>
              <w:t>How environments change.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77102F" w:rsidRDefault="00DE1BE8" w:rsidP="00DE1BE8">
            <w:pPr>
              <w:widowControl w:val="0"/>
              <w:jc w:val="both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7102F">
              <w:rPr>
                <w:rFonts w:asciiTheme="minorHAnsi" w:hAnsiTheme="minorHAnsi" w:cstheme="minorHAnsi"/>
                <w:color w:val="auto"/>
                <w14:ligatures w14:val="none"/>
              </w:rPr>
              <w:t>Electricity-</w:t>
            </w:r>
          </w:p>
          <w:p w:rsidR="00DE1BE8" w:rsidRPr="0077102F" w:rsidRDefault="00DE1BE8" w:rsidP="00DE1BE8">
            <w:pPr>
              <w:widowControl w:val="0"/>
              <w:jc w:val="both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7102F">
              <w:rPr>
                <w:rFonts w:asciiTheme="minorHAnsi" w:hAnsiTheme="minorHAnsi" w:cstheme="minorHAnsi"/>
                <w:color w:val="auto"/>
                <w14:ligatures w14:val="none"/>
              </w:rPr>
              <w:t>Appliances that run on mains or battery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77102F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7102F">
              <w:rPr>
                <w:rFonts w:asciiTheme="minorHAnsi" w:hAnsiTheme="minorHAnsi" w:cstheme="minorHAnsi"/>
                <w:color w:val="auto"/>
                <w14:ligatures w14:val="none"/>
              </w:rPr>
              <w:t>Dangers of electricity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77102F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77102F">
              <w:rPr>
                <w:rFonts w:asciiTheme="minorHAnsi" w:hAnsiTheme="minorHAnsi" w:cstheme="minorHAnsi"/>
                <w:color w:val="auto"/>
                <w14:ligatures w14:val="none"/>
              </w:rPr>
              <w:t>Make an electrical circuit</w:t>
            </w:r>
          </w:p>
        </w:tc>
      </w:tr>
      <w:tr w:rsidR="00DE1BE8" w:rsidRPr="00486100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486100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Computing</w:t>
            </w:r>
          </w:p>
          <w:p w:rsidR="00DE1BE8" w:rsidRPr="00486100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auto"/>
                <w14:ligatures w14:val="none"/>
              </w:rPr>
              <w:t>(PPA)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Volcano animation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Volcano animation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Earthquakes research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Leaflet </w:t>
            </w:r>
          </w:p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How to stay safe during an earthquake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Personification poems</w:t>
            </w:r>
          </w:p>
        </w:tc>
      </w:tr>
      <w:tr w:rsidR="00DE1BE8" w:rsidRPr="00486100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486100" w:rsidRDefault="00DE1BE8" w:rsidP="00DE1BE8">
            <w:pPr>
              <w:widowControl w:val="0"/>
              <w:rPr>
                <w:rFonts w:asciiTheme="minorHAnsi" w:hAnsiTheme="minorHAnsi" w:cstheme="minorHAnsi"/>
                <w:color w:val="330033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330033"/>
                <w14:ligatures w14:val="none"/>
              </w:rPr>
              <w:t>History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330033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330033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E478CA" w:rsidP="00DE1BE8">
            <w:pPr>
              <w:widowControl w:val="0"/>
              <w:rPr>
                <w:rFonts w:asciiTheme="minorHAnsi" w:hAnsiTheme="minorHAnsi" w:cstheme="minorHAnsi"/>
                <w:color w:val="330033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330033"/>
                <w:sz w:val="24"/>
                <w:szCs w:val="24"/>
                <w14:ligatures w14:val="none"/>
              </w:rPr>
              <w:t>Historical earthquakes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330033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330033"/>
                <w:sz w:val="24"/>
                <w:szCs w:val="24"/>
                <w14:ligatures w14:val="none"/>
              </w:rPr>
            </w:pPr>
          </w:p>
        </w:tc>
      </w:tr>
      <w:tr w:rsidR="00DE1BE8" w:rsidRPr="00486100" w:rsidTr="00CB2FB9">
        <w:trPr>
          <w:gridAfter w:val="2"/>
          <w:wAfter w:w="2398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486100" w:rsidRDefault="00DE1BE8" w:rsidP="00DE1BE8">
            <w:pPr>
              <w:widowControl w:val="0"/>
              <w:rPr>
                <w:rFonts w:asciiTheme="minorHAnsi" w:hAnsiTheme="minorHAnsi" w:cstheme="minorHAnsi"/>
                <w:color w:val="330033"/>
                <w14:ligatures w14:val="none"/>
              </w:rPr>
            </w:pPr>
            <w:r w:rsidRPr="00486100">
              <w:rPr>
                <w:rFonts w:asciiTheme="minorHAnsi" w:hAnsiTheme="minorHAnsi" w:cstheme="minorHAnsi"/>
                <w:color w:val="330033"/>
                <w14:ligatures w14:val="none"/>
              </w:rPr>
              <w:lastRenderedPageBreak/>
              <w:t>Geography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845009" w:rsidRDefault="00DE1BE8" w:rsidP="00DE1BE8">
            <w:pPr>
              <w:widowControl w:val="0"/>
              <w:rPr>
                <w:rFonts w:asciiTheme="minorHAnsi" w:hAnsiTheme="minorHAnsi" w:cstheme="minorHAnsi"/>
                <w:color w:val="330033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E1BE8">
              <w:rPr>
                <w:rFonts w:asciiTheme="minorHAnsi" w:hAnsiTheme="minorHAnsi" w:cstheme="minorHAnsi"/>
                <w:color w:val="330033"/>
                <w14:ligatures w14:val="none"/>
              </w:rPr>
              <w:t>What causes earthquakes?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E1BE8">
              <w:rPr>
                <w:rFonts w:asciiTheme="minorHAnsi" w:hAnsiTheme="minorHAnsi" w:cstheme="minorHAnsi"/>
                <w:color w:val="auto"/>
                <w14:ligatures w14:val="none"/>
              </w:rPr>
              <w:t>Grid references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E1BE8">
              <w:rPr>
                <w:rFonts w:asciiTheme="minorHAnsi" w:hAnsiTheme="minorHAnsi" w:cstheme="minorHAnsi"/>
                <w:color w:val="auto"/>
                <w14:ligatures w14:val="none"/>
              </w:rPr>
              <w:t>Newspaper report on earthquake in China.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Topic Review</w:t>
            </w:r>
          </w:p>
        </w:tc>
        <w:tc>
          <w:tcPr>
            <w:tcW w:w="1742" w:type="dxa"/>
            <w:gridSpan w:val="3"/>
          </w:tcPr>
          <w:p w:rsidR="00DE1BE8" w:rsidRPr="002D7EB8" w:rsidRDefault="00DE1BE8" w:rsidP="00DE1BE8">
            <w:pPr>
              <w:widowControl w:val="0"/>
              <w:rPr>
                <w:rFonts w:ascii="SassoonPrimaryInfant" w:hAnsi="SassoonPrimaryInfant"/>
                <w:color w:val="auto"/>
                <w:sz w:val="12"/>
                <w:szCs w:val="12"/>
                <w14:ligatures w14:val="none"/>
              </w:rPr>
            </w:pPr>
          </w:p>
        </w:tc>
      </w:tr>
      <w:tr w:rsidR="00DE1BE8" w:rsidRPr="00627893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Art/D&amp;T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Design flags for </w:t>
            </w:r>
            <w:r w:rsidR="00E478CA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Harbour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competition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E478CA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Paint clay volcanoes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E478CA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Easter arts and crafts</w:t>
            </w:r>
          </w:p>
        </w:tc>
      </w:tr>
      <w:tr w:rsidR="00DE1BE8" w:rsidRPr="00627893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PE-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Cricket</w:t>
            </w: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/Swimming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Cricket</w:t>
            </w: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/Swimming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Cricket</w:t>
            </w: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/Swimming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Cricket</w:t>
            </w: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/Swimming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Cricket</w:t>
            </w: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/Swimming</w:t>
            </w:r>
          </w:p>
        </w:tc>
      </w:tr>
      <w:tr w:rsidR="00DE1BE8" w:rsidRPr="00627893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RE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Giving and Receiving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Giving and Receiving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Giving and Receiving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Giving and Receiving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Giving and Receiving</w:t>
            </w:r>
          </w:p>
        </w:tc>
      </w:tr>
      <w:tr w:rsidR="00DE1BE8" w:rsidRPr="00627893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MFL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French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French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French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French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French</w:t>
            </w:r>
          </w:p>
        </w:tc>
      </w:tr>
      <w:tr w:rsidR="00DE1BE8" w:rsidRPr="00627893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Intervention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Spelling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Maths support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Comprehension support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Spelling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Maths support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Comprehension support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Spelling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Maths support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Comprehension support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Spelling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Maths support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Comprehension support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Spelling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Maths support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Comprehension support</w:t>
            </w:r>
          </w:p>
        </w:tc>
      </w:tr>
      <w:tr w:rsidR="00DE1BE8" w:rsidRPr="00627893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Assessments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Extended</w:t>
            </w:r>
          </w:p>
          <w:p w:rsidR="00DE1BE8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Writing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PIRI PUMA</w:t>
            </w:r>
          </w:p>
        </w:tc>
      </w:tr>
      <w:tr w:rsidR="00DE1BE8" w:rsidRPr="00627893" w:rsidTr="0077102F">
        <w:trPr>
          <w:gridAfter w:val="5"/>
          <w:wAfter w:w="4140" w:type="dxa"/>
          <w:trHeight w:val="781"/>
        </w:trPr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1" w:type="dxa"/>
              <w:right w:w="54" w:type="dxa"/>
            </w:tcMar>
            <w:hideMark/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Homework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1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Spellings 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Tables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Topic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1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Spellings 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Tables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1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Spellings 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Tables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1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Spellings 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Tables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1" w:type="dxa"/>
              <w:right w:w="54" w:type="dxa"/>
            </w:tcMar>
          </w:tcPr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Spellings 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62789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Tables</w:t>
            </w:r>
          </w:p>
          <w:p w:rsidR="00DE1BE8" w:rsidRPr="00627893" w:rsidRDefault="00DE1BE8" w:rsidP="00DE1BE8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</w:p>
        </w:tc>
      </w:tr>
    </w:tbl>
    <w:p w:rsidR="00D45B87" w:rsidRPr="00627893" w:rsidRDefault="00D45B87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D45B87" w:rsidRPr="00627893" w:rsidSect="00AF62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12" w:rsidRDefault="00771312" w:rsidP="00A95DE9">
      <w:r>
        <w:separator/>
      </w:r>
    </w:p>
  </w:endnote>
  <w:endnote w:type="continuationSeparator" w:id="0">
    <w:p w:rsidR="00771312" w:rsidRDefault="00771312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12" w:rsidRDefault="00771312" w:rsidP="00A95DE9">
      <w:r>
        <w:separator/>
      </w:r>
    </w:p>
  </w:footnote>
  <w:footnote w:type="continuationSeparator" w:id="0">
    <w:p w:rsidR="00771312" w:rsidRDefault="00771312" w:rsidP="00A9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DD"/>
    <w:rsid w:val="00033037"/>
    <w:rsid w:val="000E49CF"/>
    <w:rsid w:val="000E5210"/>
    <w:rsid w:val="001D5271"/>
    <w:rsid w:val="001F5F9E"/>
    <w:rsid w:val="0024524D"/>
    <w:rsid w:val="00247965"/>
    <w:rsid w:val="00263967"/>
    <w:rsid w:val="002A3E52"/>
    <w:rsid w:val="002B52A6"/>
    <w:rsid w:val="002D7EB8"/>
    <w:rsid w:val="00312276"/>
    <w:rsid w:val="003423D6"/>
    <w:rsid w:val="00385A6F"/>
    <w:rsid w:val="003D3E0C"/>
    <w:rsid w:val="00427DC9"/>
    <w:rsid w:val="00486100"/>
    <w:rsid w:val="005102AC"/>
    <w:rsid w:val="00587208"/>
    <w:rsid w:val="005877B8"/>
    <w:rsid w:val="005A0477"/>
    <w:rsid w:val="005A2C81"/>
    <w:rsid w:val="00604608"/>
    <w:rsid w:val="00610327"/>
    <w:rsid w:val="006115FE"/>
    <w:rsid w:val="00613FE0"/>
    <w:rsid w:val="00627893"/>
    <w:rsid w:val="006C5A19"/>
    <w:rsid w:val="007207E1"/>
    <w:rsid w:val="0077102F"/>
    <w:rsid w:val="00771312"/>
    <w:rsid w:val="007C1AD3"/>
    <w:rsid w:val="007C4D3F"/>
    <w:rsid w:val="007E0318"/>
    <w:rsid w:val="00845009"/>
    <w:rsid w:val="008756AE"/>
    <w:rsid w:val="008773B7"/>
    <w:rsid w:val="00884553"/>
    <w:rsid w:val="008B1F65"/>
    <w:rsid w:val="00994167"/>
    <w:rsid w:val="009A528F"/>
    <w:rsid w:val="00A3682F"/>
    <w:rsid w:val="00A95DE9"/>
    <w:rsid w:val="00AC23E6"/>
    <w:rsid w:val="00AF62DD"/>
    <w:rsid w:val="00B5575C"/>
    <w:rsid w:val="00B61EE3"/>
    <w:rsid w:val="00B779BA"/>
    <w:rsid w:val="00C30A2F"/>
    <w:rsid w:val="00C74F80"/>
    <w:rsid w:val="00D1621C"/>
    <w:rsid w:val="00D45B87"/>
    <w:rsid w:val="00D47666"/>
    <w:rsid w:val="00D626A6"/>
    <w:rsid w:val="00D766E6"/>
    <w:rsid w:val="00DE1BE8"/>
    <w:rsid w:val="00E4290D"/>
    <w:rsid w:val="00E478CA"/>
    <w:rsid w:val="00F14E68"/>
    <w:rsid w:val="00F167DD"/>
    <w:rsid w:val="00F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91F54-CEE9-4504-98A1-043A694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E9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95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E9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80"/>
    <w:rPr>
      <w:rFonts w:ascii="Segoe UI" w:eastAsia="Times New Roman" w:hAnsi="Segoe UI" w:cs="Segoe UI"/>
      <w:color w:val="000000"/>
      <w:kern w:val="30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E5B1-E3EC-4F5C-9032-E974DA1A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Newby</dc:creator>
  <cp:lastModifiedBy>Mrs Newby</cp:lastModifiedBy>
  <cp:revision>3</cp:revision>
  <cp:lastPrinted>2017-01-22T13:43:00Z</cp:lastPrinted>
  <dcterms:created xsi:type="dcterms:W3CDTF">2019-02-24T15:47:00Z</dcterms:created>
  <dcterms:modified xsi:type="dcterms:W3CDTF">2019-02-24T16:17:00Z</dcterms:modified>
</cp:coreProperties>
</file>